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微软雅黑" w:hAnsi="微软雅黑" w:eastAsia="微软雅黑" w:cs="微软雅黑"/>
          <w:spacing w:val="-23"/>
          <w:sz w:val="32"/>
          <w:szCs w:val="32"/>
        </w:rPr>
      </w:pPr>
      <w:r>
        <w:rPr>
          <w:rFonts w:hint="eastAsia" w:ascii="微软雅黑" w:hAnsi="微软雅黑" w:eastAsia="微软雅黑" w:cs="微软雅黑"/>
          <w:spacing w:val="-23"/>
          <w:sz w:val="32"/>
          <w:szCs w:val="32"/>
        </w:rPr>
        <w:t>工商管理系党总</w:t>
      </w:r>
      <w:r>
        <w:rPr>
          <w:rFonts w:hint="eastAsia" w:ascii="微软雅黑" w:hAnsi="微软雅黑" w:eastAsia="微软雅黑" w:cs="微软雅黑"/>
          <w:spacing w:val="-23"/>
          <w:sz w:val="32"/>
          <w:szCs w:val="32"/>
          <w:lang w:val="en-US" w:eastAsia="zh-CN"/>
        </w:rPr>
        <w:t>2023年2</w:t>
      </w:r>
      <w:r>
        <w:rPr>
          <w:rFonts w:hint="eastAsia" w:ascii="微软雅黑" w:hAnsi="微软雅黑" w:eastAsia="微软雅黑" w:cs="微软雅黑"/>
          <w:spacing w:val="-23"/>
          <w:sz w:val="32"/>
          <w:szCs w:val="32"/>
        </w:rPr>
        <w:t>月份政治理论学习暨主题党日活动</w:t>
      </w:r>
    </w:p>
    <w:tbl>
      <w:tblPr>
        <w:tblStyle w:val="1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时间</w:t>
            </w:r>
          </w:p>
        </w:tc>
        <w:tc>
          <w:tcPr>
            <w:tcW w:w="2686" w:type="dxa"/>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2</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28</w:t>
            </w:r>
            <w:r>
              <w:rPr>
                <w:rFonts w:hint="eastAsia" w:ascii="仿宋" w:hAnsi="仿宋" w:eastAsia="仿宋" w:cs="仿宋"/>
                <w:b/>
                <w:bCs/>
                <w:sz w:val="28"/>
                <w:szCs w:val="28"/>
                <w:highlight w:val="none"/>
              </w:rPr>
              <w:t>日</w:t>
            </w:r>
          </w:p>
        </w:tc>
        <w:tc>
          <w:tcPr>
            <w:tcW w:w="145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地点</w:t>
            </w:r>
          </w:p>
        </w:tc>
        <w:tc>
          <w:tcPr>
            <w:tcW w:w="3049" w:type="dxa"/>
            <w:vAlign w:val="center"/>
          </w:tcPr>
          <w:p>
            <w:pPr>
              <w:spacing w:line="36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工商南301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活动主题</w:t>
            </w:r>
          </w:p>
        </w:tc>
        <w:tc>
          <w:tcPr>
            <w:tcW w:w="7192" w:type="dxa"/>
            <w:gridSpan w:val="3"/>
            <w:vAlign w:val="center"/>
          </w:tcPr>
          <w:p>
            <w:pPr>
              <w:spacing w:line="360" w:lineRule="exact"/>
              <w:jc w:val="center"/>
              <w:outlineLvl w:val="0"/>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ascii="仿宋" w:hAnsi="仿宋" w:eastAsia="仿宋" w:cs="仿宋"/>
                <w:b/>
                <w:bCs/>
                <w:sz w:val="28"/>
                <w:szCs w:val="28"/>
              </w:rPr>
              <w:t>月份政治理论学习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66" w:type="dxa"/>
            <w:vAlign w:val="center"/>
          </w:tcPr>
          <w:p>
            <w:pPr>
              <w:jc w:val="center"/>
            </w:pPr>
            <w:r>
              <w:rPr>
                <w:rFonts w:hint="eastAsia" w:ascii="仿宋" w:hAnsi="仿宋" w:eastAsia="仿宋" w:cs="仿宋"/>
                <w:b/>
                <w:bCs/>
                <w:sz w:val="28"/>
                <w:szCs w:val="28"/>
              </w:rPr>
              <w:t>参加对象</w:t>
            </w:r>
          </w:p>
        </w:tc>
        <w:tc>
          <w:tcPr>
            <w:tcW w:w="7192" w:type="dxa"/>
            <w:gridSpan w:val="3"/>
            <w:vAlign w:val="center"/>
          </w:tcPr>
          <w:p>
            <w:pPr>
              <w:jc w:val="center"/>
            </w:pPr>
            <w:r>
              <w:rPr>
                <w:rFonts w:hint="eastAsia" w:ascii="仿宋" w:hAnsi="仿宋" w:eastAsia="仿宋" w:cs="仿宋"/>
                <w:b/>
                <w:bCs/>
                <w:sz w:val="28"/>
                <w:szCs w:val="28"/>
              </w:rPr>
              <w:t>第一支部、第二支部全体党员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Pr>
          <w:p>
            <w:pPr>
              <w:jc w:val="left"/>
              <w:rPr>
                <w:rFonts w:hint="eastAsia" w:ascii="仿宋" w:hAnsi="仿宋" w:eastAsia="仿宋" w:cs="仿宋"/>
                <w:b/>
                <w:bCs/>
                <w:color w:val="auto"/>
                <w:sz w:val="30"/>
                <w:szCs w:val="30"/>
                <w:lang w:val="en-US" w:eastAsia="zh-CN"/>
              </w:rPr>
            </w:pPr>
            <w:r>
              <w:rPr>
                <w:rFonts w:hint="eastAsia" w:ascii="仿宋" w:hAnsi="仿宋" w:eastAsia="仿宋" w:cs="仿宋"/>
                <w:b/>
                <w:bCs/>
                <w:sz w:val="28"/>
                <w:szCs w:val="28"/>
              </w:rPr>
              <w:t>活动内容：</w:t>
            </w:r>
            <w:r>
              <w:rPr>
                <w:rFonts w:hint="eastAsia" w:ascii="仿宋" w:hAnsi="仿宋" w:eastAsia="仿宋" w:cs="仿宋"/>
                <w:b/>
                <w:bCs/>
                <w:color w:val="auto"/>
                <w:sz w:val="30"/>
                <w:szCs w:val="30"/>
                <w:lang w:val="en-US" w:eastAsia="zh-CN"/>
              </w:rPr>
              <w:t>常规学习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1.习近平同党外人士座谈并共迎新春时强调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以更加奋发有为的精神状态履职尽责 在凝心聚力服务大局上发挥更大作用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【来源：《人民日报》（2023年01月17日第01版）】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2.习近平春节前夕视频连线看望慰问基层干部群众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 xml:space="preserve">向全国各族人民致以新春的美好祝福 祝各族人民幸福安康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祝愿伟大祖国繁荣昌盛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【来源：《人民日报》（2023年01月19日第01版）】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3.中共中央国务院举行春节团拜会习近平发表讲话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代表党中央和国务院，向全国各族人民，向香港特别行政区同胞、澳门特别行政区同胞、台湾同胞和海外侨胞拜年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附讲话全文：习近平在二〇二三年春节团拜会上的讲话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（二〇二三年一月二十日）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【来源：《人民日报》（2023年01月21日第01版）】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4.全省“深学争优、敢为争先、实干争效”行动动员部署会暨重大项目推进会召开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【来源：《福建日报》（2023年01月29日第01版）】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ascii="仿宋" w:hAnsi="仿宋" w:eastAsia="仿宋" w:cs="仿宋"/>
                <w:b/>
                <w:bCs/>
                <w:sz w:val="28"/>
                <w:szCs w:val="28"/>
              </w:rPr>
            </w:pPr>
            <w:r>
              <w:rPr>
                <w:rFonts w:hint="eastAsia" w:ascii="仿宋" w:hAnsi="仿宋" w:eastAsia="仿宋" w:cs="仿宋"/>
                <w:b/>
                <w:bCs/>
                <w:color w:val="auto"/>
                <w:sz w:val="30"/>
                <w:szCs w:val="30"/>
                <w:lang w:val="en-US" w:eastAsia="zh-CN"/>
              </w:rPr>
              <w:t>5.全市“深学争优、敢为争先、实干争效”行动动员部署会召开【来源：《湄洲日报》（2023年02月04日第01版）】</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bookmarkStart w:id="0" w:name="_GoBack"/>
      <w:bookmarkEnd w:id="0"/>
      <w:r>
        <w:rPr>
          <w:rFonts w:hint="eastAsia" w:ascii="仿宋" w:hAnsi="仿宋" w:eastAsia="仿宋" w:cs="仿宋"/>
          <w:b/>
          <w:bCs/>
          <w:i w:val="0"/>
          <w:iCs w:val="0"/>
          <w:color w:val="333333"/>
          <w:sz w:val="32"/>
          <w:szCs w:val="32"/>
          <w:lang w:val="en-US" w:eastAsia="zh-CN"/>
        </w:rPr>
        <w:t>学习内容：</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bidi="ar"/>
        </w:rPr>
      </w:pPr>
      <w:r>
        <w:rPr>
          <w:rFonts w:hint="eastAsia" w:ascii="Times New Roman" w:hAnsi="Times New Roman" w:eastAsia="方正小标宋简体" w:cs="宋体"/>
          <w:color w:val="auto"/>
          <w:kern w:val="44"/>
          <w:sz w:val="36"/>
          <w:szCs w:val="36"/>
          <w:highlight w:val="none"/>
          <w:u w:val="none"/>
          <w:lang w:val="en-US" w:eastAsia="zh-CN" w:bidi="ar"/>
        </w:rPr>
        <w:t>1.</w:t>
      </w:r>
      <w:r>
        <w:rPr>
          <w:rFonts w:hint="eastAsia" w:ascii="Times New Roman" w:hAnsi="Times New Roman" w:eastAsia="方正小标宋简体" w:cs="宋体"/>
          <w:color w:val="auto"/>
          <w:kern w:val="44"/>
          <w:sz w:val="36"/>
          <w:szCs w:val="36"/>
          <w:highlight w:val="none"/>
          <w:u w:val="none"/>
          <w:lang w:bidi="ar"/>
        </w:rPr>
        <w:t>习近平同党外人士座谈并共迎新春时强调</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bidi="ar"/>
        </w:rPr>
      </w:pPr>
      <w:r>
        <w:rPr>
          <w:rFonts w:hint="eastAsia" w:ascii="Times New Roman" w:hAnsi="Times New Roman" w:eastAsia="方正小标宋简体" w:cs="宋体"/>
          <w:color w:val="auto"/>
          <w:kern w:val="44"/>
          <w:sz w:val="36"/>
          <w:szCs w:val="36"/>
          <w:highlight w:val="none"/>
          <w:u w:val="none"/>
          <w:lang w:bidi="ar"/>
        </w:rPr>
        <w:t xml:space="preserve">以更加奋发有为的精神状态履职尽责 </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bidi="ar"/>
        </w:rPr>
      </w:pPr>
      <w:r>
        <w:rPr>
          <w:rFonts w:hint="eastAsia" w:ascii="Times New Roman" w:hAnsi="Times New Roman" w:eastAsia="方正小标宋简体" w:cs="宋体"/>
          <w:color w:val="auto"/>
          <w:kern w:val="44"/>
          <w:sz w:val="36"/>
          <w:szCs w:val="36"/>
          <w:highlight w:val="none"/>
          <w:u w:val="none"/>
          <w:lang w:bidi="ar"/>
        </w:rPr>
        <w:t>在凝心聚力服务大局上发挥更大作用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人民日报 》（ 2023年01月17日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华社北京1月16日电中共中央总书记、国家主席、中央军委主席习近平16日上午在人民大会堂同各民主党派中央、全国工商联负责人和无党派人士代表座谈并共迎新春。习近平代表中共中央，向各民主党派中央、全国工商联新当选的领导班子成员表示热烈祝贺，向各民主党派、工商联和无党派人士，向统一战线广大成员致以诚挚问候和新春祝福。他强调，2023年是学习贯彻中共二十大精神的开局之年，希望和挑战并存。希望大家全面学习贯彻中共二十大精神，以更加奋发有为的精神状态履职尽责，在凝心聚力、服务大局上发挥更大作用，动员激励广大成员和所联系群众为推进中国式现代化而团结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全国政协主席汪洋，中共中央政治局常委王沪宁、丁薛祥出席。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民革中央主席郑建邦、民盟中央主席丁仲礼、民建中央主席郝明金、民进中央主席蔡达峰、农工党中央主席何维、致公党中央主席蒋作君、九三学社中央主席武维华、台盟中央主席苏辉、全国工商联主席高云龙先后发言，分别介绍了各民主党派、工商联在中共中央亲切关怀和大力支持下，顺利召开全国代表大会、圆满完成换届工作情况以及下一步工作打算。无党派人士代表席南华也作了发言。他们表示，将以习近平新时代中国特色社会主义思想为指导，深入学习贯彻中共二十大精神，深化政治交接，全面推进自身建设，积极履职尽责，为实现中共二十大确定的目标任务而团结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在认真听取大家的发言后，习近平发表了重要讲话。他表示，再过几天，就是中华民族传统节日春节了。很高兴与大家欢聚一堂，共迎新春、畅叙友谊、共商国是。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指出，2022年是党和国家发展史上极为重要的一年，也是我们党明确提出统一战线政策100周年。各民主党派深入开展“矢志不渝跟党走、携手奋进新时代”政治交接主题教育，不忘合作初心、弘扬优良传统，思想政治共识更加牢固。各民主党派中央和无党派人士围绕改革发展稳定中的重大课题深入调研、开展民主监督，为中共中央科学决策、有效施策提供了重要参考。全国工商联推动实施“万企兴万村”行动，引导民营企业积极履行社会责任、实现高质量发展。他代表中共中央向大家表示衷心感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强调，坚持中国共产党领导，始终同中国共产党同心同德、团结奋斗，是多党合作的根本政治基础。各民主党派中央新一届领导班子第一位的政治责任，就是传承政治薪火、深化政治共识，始终保持同心同德、团结奋斗的政治本色。希望大家把学习贯彻中共二十大精神作为深化政治交接的重要内容，加强思想政治引领，引导广大成员和所联系群众增强“四个意识”、坚定“四个自信”、做到“两个维护”，把思想和行动统一到中共二十大作出的重大决策部署上来。要巩固拓展中共党史学习教育成果，适时开展新一轮主题教育活动，不断增进对中国共产党领导和中国特色社会主义的政治认同、思想认同、理论认同、情感认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指出，实现全面建成社会主义现代化强国、以中国式现代化全面推进中华民族伟大复兴的中心任务，需要全国上下团结奋斗。希望各民主党派把多党合作所长与中心大局所需结合起来，在参政议政中聚众智，在民主监督中建诤言，在政党协商中献良策，做中国共产党的好参谋、好帮手、好同事。要聚焦构建新发展格局、落实“两个毫不动摇”、扎实推进共同富裕等重大问题，深入开展调查研究，积极建言献策。要丰富形式、拓宽渠道，不断提高民主监督的针对性和实效性。要引导广大成员和所联系群众坚定信心，增强斗志，勇于战胜前进道路上的艰难险阻。全国工商联要推动惠企纾困政策落地见效，帮助民营企业解决实际困难，增强民营经济发展信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强调，发挥好中国新型政党制度的政治优势，需要各民主党派加强自身建设，不断提高政治把握能力、参政议政能力、组织领导能力、合作共事能力和解决自身问题能力。希望大家传承与党同心、爱国为民、精诚合作、敬业奉献的多党合作优良传统，努力成为政治坚定、组织坚实、履职有力、作风优良、制度健全的中国特色社会主义参政党。要着力加强领导班子建设，搞好团结协作，充分发挥领导班子整体功能，树立务实进取、清正廉洁的良好形象。今年是全国工商联成立70周年，要继承和发扬工商联优良传统，坚持改革创新，加强代表人士教育引领，更好发挥桥梁纽带和助手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中共中央政治局委员、中央统战部部长石泰峰和中央组织部部长陈希，各民主党派中央、全国工商联有关负责人，中央有关部门负责同志参加活动。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2.习近平春节前夕视频连线看望慰问基层干部群众</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 xml:space="preserve">向全国各族人民致以新春的美好祝福 </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祝各族人民幸福安康 祝愿伟大祖国繁荣昌盛</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人民日报 》（ 2023年01月19日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本报北京1月18日电　中华民族传统节日春节即将到来之际，中共中央总书记、国家主席、中央军委主席习近平通过视频连线看望慰问基层干部群众，向全国各族人民致以新春的美好祝福，祝各族人民身体健康、阖家幸福、事业进步、兔年吉祥！祝愿伟大祖国繁荣昌盛、国泰民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中共中央政治局常委李强、蔡奇、丁薛祥陪同看望慰问。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临近春节，神州大地处处洋溢着节日的喜庆气氛。1月18日上午，习近平在人民大会堂东大厅，同黑龙江、福建、新疆、河南、北京、四川等地基层干部群众视频连线，看望慰问防疫一线的医务人员、福利院的老年朋友、能源保供企业的员工、高铁站的干部职工、农产品批发市场的商户和群众、乡村基层的干部群众，给大家送去党中央的关心和慰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十分关心新冠疫情防控和患者救治工作，他首先同黑龙江省哈尔滨医科大学附属第一医院视频连线，同医护人员和住院患者亲切交流，详细询问防控措施优化调整后发热门诊接诊、重症救治、药品配备和患者康复等情况。当医院院长说“急症、重症患者数正在下降，病房、床位充足，药品准备充分”时，习近平很欣慰。接着，习近平同一名住院的老年患者亲切交流，当得知患者病情明显缓解、即将出院时，习近平祝他早日康复出院，回家欢欢喜喜过年。他指出，新冠疫情暴发以来，特别是这一波疫情来势凶猛，广大医务工作者一直在防控疫情和日常治疗两线作战，长时间高强度、超负荷工作，为确保人民生命安全和身体健康作出了重大贡献。习近平代表党中央向全国广大医务工作者致以新春的祝福。他强调，近三年来，我们对新冠疫情严格实行“乙类甲管”，是正确的选择，经受住了多轮病毒变异的冲击，最大限度降低了重症率和病亡率，有力保护了人民群众生命安全和身体健康，也为优化疫情防控措施、实施“乙类乙管”赢得了宝贵时间。现在疫情防控进入新阶段，依然处在吃劲的时候，但曙光就在前头，坚持就是胜利！目前，防控重心已经从防感染转移到医疗救治上来，重点是保健康、防重症，医院承担的任务更为繁重。要进一步扩充医疗资源，增加医疗服务供给，增加药品配备，特别要做好重症救治的应对准备，保障正常医疗秩序。要加强医护人员自身防护和关心关爱，确保他们身体健康。各级党委和政府要始终坚持人民至上、生命至上，坚持科学防治、精准施策，切实做好重点机构、重点单位、重点人群的防控，统筹各种医疗资源，保障好群众的就医用药需求，补齐农村地区疫情防控的短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视频连线镜头切换到福建省福州市社会福利院，在院老人和护理人员纷纷向总书记问好，习近平给大家拜年。他仔细询问福利院生活和医疗条件、疫情防控和老年人疫苗接种情况，并同在院老人聊起身体状况、日常生活，嘱咐他们保重身体。当得知这里伙食品种丰富，药品储备充足，对有基础病的老人加强了日常健康监测，节前备足了年货，习近平十分高兴。老人们拿出亲手制作的剪纸“福”字，向总书记献上真诚的祝福，习近平表示感谢。他强调，当前，病毒仍在不断变异，这一波疫情虽然毒性有所减轻，但传播更快、传染性更强，对老年人风险很大，我特别关心关注老年朋友。老年人是当前疫情防控的重中之重，对养老院、福利院等机构人员防护和健康管理的措施，要严于其他场所，严防发生聚集性疫情。养老院、福利院等要加强与医疗机构的配合，推进疫苗接种，完善防控和救治机制，确保重症患者及时得到救治。习近平指出，尊老爱老是中华民族的优良传统和美德。一个社会幸福不幸福，很重要的是看老年人幸福不幸福。我国社会老龄化程度越来越高，一定要让老年人有一个幸福的晚年，要大力发展养老事业和养老产业，发展公办养老机构和普惠型养老服务，特别要强化对特困、低保、高龄、失能老年人的兜底保障。要适当组织开展文体活动，丰富老年人精神文化生活，让老年朋友过一个欢乐、健康、祥和的春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位于新疆塔克拉玛干沙漠的中石油塔里木油田是我国陆上第三大油气田，也是我国“西气东输”的主力气源地，为南疆和下游沿线15个省区市民生用气提供保障。习近平同塔里木油田公司轮南油气储运中心西气东输第一站克拉集气区连线。节日期间大家能轮休吗？你们在外过年，年货都准备好了吗？春节期间，你们如何抓安全生产、确保平稳供气？习近平问得仔细，现场员工一一作答。总书记叮嘱他们站好岗、供好气，保障人民群众度过一个欢乐祥和的春节。习近平强调，能源安全关系我国经济社会发展全局，是最重要的安全之一。当前，我国正处于冬季用能高峰期。各地区各部门要认真落实党中央决策部署，坚持全国“一盘棋”，精心组织调度，全力做好煤电油气保供稳价工作，做好应对极端寒潮天气的准备，守住民生用能底线，确保群众温暖过冬。中央企业是能源保供的“顶梁柱”，要进一步提高政治站位，增强责任感和使命感，多措并举全力增产保供，确保经济社会发展用能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郑州东站是我国最大的高铁站之一，今年春运期间预计旅客发送量337万人。习近平通过视频连线看望慰问铁路客运干部职工。在东站一站台，郑州东站站长汇报车站春运总体情况。习近平又详细询问车站现在每天的客流量是多少？防疫措施落实得怎么样？春运治安采取了哪些措施？嘱咐他们精心组织调度，严守安全底线，确保广大旅客安全出行。月台上的旅客看见总书记，争相赶到镜头前，向总书记问好。习近平亲切询问他们是回家过年还是外出旅游，叮嘱他们注意旅途安全。习近平指出，春运是关系人民群众切身利益、关系经济发展和社会稳定的一件大事。今年春运是疫情防控进入新阶段后的第一个春运，客流量大幅回升。交通运输部门要坚决贯彻落实党中央要求，提升保通保畅能力，确保人民群众平安健康出行，确保重点物资运输畅通有序。要坚持底线思维，加强对极端恶劣天气的监测和预警，深入开展安全隐患排查治理，坚决遏制重特大安全事故发生。要加强对出行相对集中的务工流、学生流的服务引导，确保他们节前安全返乡、节后顺利返岗返校。要严格落实各项防控规定，最大限度降低交叉感染几率，保障旅客身体健康。习近平强调，长期以来，交通运输系统的干部职工埋头苦干，担当奉献，功不可没。春节期间，许多同志要坚守岗位。习近平代表党中央，向交通运输系统的广大干部职工致以新春的祝福，并祝广大旅客旅途顺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发地农产品批发市场是北京市重要的“菜篮子”、“果盘子”。习近平通过视频亲切看望慰问批发市场留守的商户和采购年货的群众。在蔬菜一区露天交易区，商户和现场的群众热烈鼓掌，向总书记问好。听完市场负责人介绍保供和物流情况后，习近平仔细询问这几天市场运行情况怎么样、今年商户的买卖怎么样、今年批发价格怎么样。得知菜价保持平稳、种类充足齐全，习近平十分欣慰。他指出，民以食为天。“菜篮子”、“米袋子”、“果盘子”，事关千家万户，是最基本的民生。过年过节，安全不能忘。批发市场既要在拓展货源、丰富品种、保证质量上下功夫，也要在加强食品检测和市场管理上下功夫，让首都市民吃得放心、吃得舒心。农贸市场人流物流密集，是疫情防控的重点场所，要适度调控人流物流，加强疫情监测检测，搞好市场环境卫生，尽最大努力降低疫情风险。习近平强调，各级党委和政府要落实好“米袋子”省长负责制、“菜篮子”市长负责制，加强粮油肉蛋奶果蔬菌等重要民生商品的产销保供，畅通物流配送，丰富节日市场供应，确保数量充足、品种丰富、质量放心、价格稳定，让人民群众开开心心、安安心心过大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川省绵阳市北川羌族自治县石椅村是汶川地震灾后重建村，如今已成为全国文明村。这里山清水秀、云雾缭绕，被誉为“云朵上的山寨”，枇杷、苔子茶等特色农产品发展很好，文化活动蓬勃开展，乡村旅游很旺，各族群众和谐相处，一片欣欣向荣的景象。大屏幕上，身着传统民族服装的羌族群众聚集在一起，载歌载舞，脸上洋溢着幸福的笑容。习近平通过视频连线向乡亲们、游客们拜年，向全国广大农民朋友，向奋斗在乡村振兴一线的同志们致以新春的美好祝福。习近平同村干部、游客就村里收入怎么样、春节来村里旅游的人多不多等问题一一交流。村民们告诉总书记，靠着优美的自然风光、独特的民族风情，石椅村的农产品和农家乐旅游越来越红火，并热情邀请总书记来村里做客。习近平高兴地说，新时代的乡村振兴，要把特色农产品和乡村旅游搞好，你们是一个很好的样子。希望大家继续努力，百尺竿头更进一步，在乡村振兴中取得新的更大成绩，一起迈向共同富裕，生活越过越红火。习近平强调，疫情防控措施优化调整后，我最担心的是农村和广大农民朋友。农村医疗条件相对薄弱，防控难度大、任务重。要坚持像脱贫攻坚那样，“五级书记”抓农村防控，县乡村三级尤其要承担起属地责任，强化返乡务工人员和大中专学生防疫服务，加强农村老幼病残孕等重点人群医疗保障，最大程度维护好农民群众身体健康和正常生产生活秩序，确保群众平安过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随后，在各地基层干部群众热烈的掌声和欢呼声中，习近平发表了重要讲话。他强调，“每逢佳节倍思亲”。新春佳节，我更牵挂基层的干部群众。往年这个时候，我都要到基层走一走，同大家拉拉家常，看看大家还有哪些困难，听听大家新年有哪些打算，分享大家迎接新春的喜悦。今年采取视频连线的方式，看的地方更多，东西南北中都有，虽然隔着屏幕，但我依然能感受到全国各地浓浓的年味，感受到大家的幸福和喜悦，我的心同大家、同全国各族人民的心始终是连在一起的！在此，我代表党中央向大家表示诚挚的问候，向仍在工作岗位上辛勤劳动的同志们表示亲切的慰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指出，除夕和春节，是中华民族传统节日，是万家团圆、辞旧迎新的喜庆日子。我最大的心愿，就是大家都能欢欢喜喜过好年。各级党委和政府要切实保障节日期间供电供气供暖，抓好“菜篮子”、“米袋子”、“果盘子”，加强食品安全监管，特别是要落实好新阶段疫情防控各项举措，防范各种突发事件和安全事故，确保全国各族人民过一个欢乐喜庆、安定祥和的春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强调，过去的一年很不平凡也很不容易，我们一起努力，战胜了各种困难和挑战，各条战线都取得了新的成绩。大家都作出了贡献，每个人都了不起。新的一年，是全面贯彻落实党的二十大精神的开局之年。希望大家坚定信心、抖擞精神，齐心协力加油干，在新的一年里有更大作为、更大收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刘国中、孙春兰、何立峰及中央和国家机关有关部门负责同志陪同看望慰问。</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3.中共中央国务院举行春节团拜会</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 xml:space="preserve">习近平发表讲话 </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代表党中央和国务院，向全国各族人民，向香港特别行政区同胞、澳门特别行政区同胞、台湾同胞和海外侨胞拜年</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人民日报 》（ 2023年01月21日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本报北京1月20日电  中共中央、国务院20日上午在人民大会堂举行2023年春节团拜会。中共中央总书记、国家主席、中央军委主席习近平发表讲话，代表党中央和国务院，向全国各族人民，向香港特别行政区同胞、澳门特别行政区同胞、台湾同胞和海外侨胞拜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强调，即将过去的壬寅虎年，是党和国家发展史上极为重要的一年。面对风高浪急的国际环境和艰巨繁重的国内改革发展稳定任务，全党全军全国各族人民迎难而上、团结奋斗，凭着龙腾虎跃的干劲、敢入虎穴的闯劲、坚忍不拔的韧劲，书写了社会主义现代化建设的新篇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李克强主持团拜会，栗战书、汪洋、李强、赵乐际、王沪宁、韩正、蔡奇、丁薛祥、李希、王岐山等出席。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人民大会堂宴会厅灯光璀璨、暖意融融，各界人士齐聚一堂、共迎新春，现场洋溢着欢乐祥和的节日气氛。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上午10时许，在欢快的乐曲声中，习近平等党和国家领导人步入大厅，同大家挥手致意、互致问候，全场响起热烈的掌声。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在讲话中指出，过去一年，我们胜利召开了党的二十大，确立了全面建设社会主义现代化国家的宏伟蓝图。我们全面贯彻新发展理念，坚持稳中求进工作总基调，全面落实疫情要防住、经济要稳住、发展要安全的要求，加快构建新发展格局，着力推动高质量发展，经济保持增长，粮食喜获丰收，就业物价基本稳定，民生保障扎实，脱贫攻坚成果不断巩固，科技成果捷报频传，生态环境持续改善，国防和军队现代化迈出坚实步伐，全面从严治党深入推进，社会大局保持稳定。我们坚持人民至上、生命至上，根据病毒变化和防疫形势，不断优化疫情防控措施，最大程度守护人民生命安全和身体健康，最大限度减少对经济社会生活的影响。我们成功举办了北京冬奥会、冬残奥会，向世界奉献了一届简约、安全、精彩的奥运盛会。我们隆重庆祝香港回归祖国25周年，香港、澳门继续保持繁荣稳定。我们坚定开展反分裂、反干涉重大斗争，牢牢把握两岸关系主动权。我们大力推进中国特色大国外交，广交朋友，为动荡不安的国际环境增添稳定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强调，这一年的成绩来之不易，是党和人民一道拼出来、干出来、奋斗出来的。实践表明，只要党和人民始终站在一起、想在一起、干在一起，任何风浪都动摇不了我们的钢铁意志，任何困难都阻挡不了我们的铿锵步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指出，2023年是全面贯彻党的二十大精神的开局之年，希望与挑战并存。我们要坚持稳字当头、稳中求进，更好统筹国内国际两个大局，更好统筹疫情防控和经济社会发展，更好统筹发展和安全，全面深化改革开放，努力实现经济运行整体好转，推动人民生活持续改善。只要我们坚定信心、顽强拼搏，就一定能够实现新征程的良好开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强调，大道至简，实干为要。新征程是充满光荣和梦想的远征，没有捷径，唯有实干。要脚踏实地，埋头苦干，不驰于空想，不骛于虚声；要笃实好学，尊重实际，不违背规律，不盲目蛮干；要求真务实，注重实效，不做表面文章，不耍花拳绣腿。为者常成，行者常至，历史不会辜负实干者。我们靠实干创造了辉煌的过去，还要靠实干开创更加美好的未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习近平指出，在中华传统文化中，兔被称为瑞兔、玉兔，代表着机智敏捷、纯洁善良、平静美好。吉兔呈祥，象征中华大地愈发安宁祥和、生意盎然、朝气蓬勃。在农历兔年，希望全国人民特别是广大青年像动如脱兔般奋跃而上、飞速奔跑，在各行各业竞展风流、尽显风采。（讲话全文另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中共中央、全国人大常委会、国务院、国家监委、最高人民法院、最高人民检察院、全国政协、中央军委领导同志和老同志出席团拜会。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参加团拜会的还有中央党政军群各部门及北京市负责同志，各民主党派中央、全国工商联负责人和无党派人士代表，离退休老同志代表，著名专家学者及首都各界人士代表。文艺工作者在团拜会上表演了精彩的节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在二〇二三年春节团拜会上的讲话</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 xml:space="preserve">（二〇二三年一月二十日） </w:t>
      </w:r>
    </w:p>
    <w:p>
      <w:pPr>
        <w:adjustRightInd w:val="0"/>
        <w:snapToGrid w:val="0"/>
        <w:spacing w:line="560" w:lineRule="exact"/>
        <w:jc w:val="center"/>
        <w:outlineLvl w:val="0"/>
        <w:rPr>
          <w:rFonts w:hint="eastAsia" w:ascii="仿宋" w:hAnsi="仿宋" w:eastAsia="仿宋" w:cs="仿宋"/>
          <w:sz w:val="32"/>
          <w:szCs w:val="32"/>
          <w:lang w:val="en-US" w:eastAsia="zh-CN"/>
        </w:rPr>
      </w:pPr>
      <w:r>
        <w:rPr>
          <w:rFonts w:hint="eastAsia" w:ascii="Times New Roman" w:hAnsi="Times New Roman" w:eastAsia="方正小标宋简体" w:cs="宋体"/>
          <w:color w:val="auto"/>
          <w:kern w:val="44"/>
          <w:sz w:val="36"/>
          <w:szCs w:val="36"/>
          <w:highlight w:val="none"/>
          <w:u w:val="none"/>
          <w:lang w:val="en-US" w:eastAsia="zh-CN" w:bidi="ar"/>
        </w:rPr>
        <w:t>习近平</w:t>
      </w:r>
      <w:r>
        <w:rPr>
          <w:rFonts w:hint="eastAsia" w:ascii="仿宋" w:hAnsi="仿宋" w:eastAsia="仿宋" w:cs="仿宋"/>
          <w:sz w:val="32"/>
          <w:szCs w:val="32"/>
          <w:lang w:val="en-US" w:eastAsia="zh-CN"/>
        </w:rPr>
        <w:t xml:space="preserve"> </w:t>
      </w:r>
    </w:p>
    <w:p>
      <w:pPr>
        <w:adjustRightInd w:val="0"/>
        <w:snapToGrid w:val="0"/>
        <w:spacing w:line="560" w:lineRule="exact"/>
        <w:jc w:val="right"/>
        <w:outlineLvl w:val="0"/>
        <w:rPr>
          <w:rFonts w:hint="eastAsia" w:ascii="仿宋" w:hAnsi="仿宋" w:eastAsia="仿宋" w:cs="仿宋"/>
          <w:sz w:val="32"/>
          <w:szCs w:val="32"/>
        </w:rPr>
      </w:pPr>
      <w:r>
        <w:rPr>
          <w:rFonts w:hint="eastAsia" w:ascii="仿宋" w:hAnsi="仿宋" w:eastAsia="仿宋" w:cs="仿宋"/>
          <w:sz w:val="32"/>
          <w:szCs w:val="32"/>
          <w:lang w:val="en-US" w:eastAsia="zh-CN"/>
        </w:rPr>
        <w:t>《 人民日报 》（ 2023年01月21日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同志们，朋友们：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农历癸卯兔年春节即将到来。今天，我们在这里欢聚一堂，辞旧迎新，共贺新春佳节。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首先，我代表党中央和国务院，向大家致以节日的美好祝福！向全国各族人民，向香港特别行政区同胞、澳门特别行政区同胞、台湾同胞和海外侨胞拜年！祝大家新春愉快！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即将过去的壬寅虎年，是党和国家发展史上极为重要的一年。面对风高浪急的国际环境和艰巨繁重的国内改革发展稳定任务，全党全军全国各族人民迎难而上、团结奋斗，凭着龙腾虎跃的干劲、敢入虎穴的闯劲、坚忍不拔的韧劲，书写了社会主义现代化建设的新篇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我们胜利召开了党的二十大，确立了全面建设社会主义现代化国家的宏伟蓝图。全党全军全国各族人民意气风发踏上新征程，向着新目标，奋楫再出发！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年来，我们全面贯彻新发展理念，坚持稳中求进工作总基调，全面落实疫情要防住、经济要稳住、发展要安全的要求，加快构建新发展格局，着力推动高质量发展，经济保持增长，粮食喜获丰收，就业物价基本稳定，民生保障扎实，脱贫攻坚成果不断巩固，科技成果捷报频传，生态环境持续改善，国防和军队现代化迈出坚实步伐，全面从严治党深入推进，社会大局保持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坚持人民至上、生命至上，根据病毒变化和防疫形势，不断优化疫情防控措施，最大程度守护人民生命安全和身体健康，最大限度减少对经济社会生活的影响。现在，防疫仍然吃劲，曙光就在前头，只要我们上下同心、坚忍不拔，就一定能赢得防疫最后胜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我们成功举办了北京冬奥会、冬残奥会，向世界奉献了一届简约、安全、精彩的奥运盛会，取得办赛和竞赛成绩双丰收，北京成为全球第一个“双奥之城”。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隆重庆祝香港回归祖国25周年，香港、澳门继续保持繁荣稳定。我们坚定开展反分裂、反干涉重大斗争，牢牢把握两岸关系主动权。我们大力推进中国特色大国外交，广交朋友，为动荡不安的国际环境增添稳定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这一年的成绩来之不易，是党和人民一道拼出来、干出来、奋斗出来的。实践表明，只要党和人民始终站在一起、想在一起、干在一起，任何风浪都动摇不了我们的钢铁意志，任何困难都阻挡不了我们的铿锵步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同志们、朋友们！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2023年是全面贯彻党的二十大精神的开局之年，希望与挑战并存。我们要坚持稳字当头、稳中求进，更好统筹国内国际两个大局，更好统筹疫情防控和经济社会发展，更好统筹发展和安全，全面深化改革开放，努力实现经济运行整体好转，推动人民生活持续改善。只要我们坚定信心、顽强拼搏，就一定能够实现新征程的良好开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大道至简，实干为要。新征程是充满光荣和梦想的远征，没有捷径，唯有实干。要脚踏实地，埋头苦干，不驰于空想，不骛于虚声；要笃实好学，尊重实际，不违背规律，不盲目蛮干；要求真务实，注重实效，不做表面文章，不耍花拳绣腿。为者常成，行者常至，历史不会辜负实干者。我们靠实干创造了辉煌的过去，还要靠实干开创更加美好的未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同志们、朋友们！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中华传统文化中，兔被称为瑞兔、玉兔，代表着机智敏捷、纯洁善良、平静美好。吉兔呈祥，象征中华大地愈发安宁祥和、生意盎然、朝气蓬勃。在农历兔年，希望全国人民特别是广大青年像动如脱兔般奋跃而上、飞速奔跑，在各行各业竞展风流、尽显风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在这万家团圆之时，还有许多人坚守在工作岗位，在同心共筑中国梦的伟大征途中留下自己闪亮的足迹。我们向这些无私奉献者致敬！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最后，祝大家阖家团圆、身体健康、兔年吉祥、万事如意！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谢谢大家！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4.全省“深学争优、敢为争先、实干争效”</w:t>
      </w: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行动动员部署会暨重大项目推进会召开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福建日报 》（ 2023年01月29日   第 01 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一年之计在于春。1月28日，节后上班的第一天，全省“深学争优、敢为争先、实干争效”行动动员部署会暨重大项目推进会在福州召开。省委书记周祖翼出席并讲话。省长赵龙主持。省政协主席滕佳材出席。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周祖翼指出，“深学争优、敢为争先、实干争效”，是深入学习贯彻党的二十大精神、深学细照笃行习近平新时代中国特色社会主义思想的实际行动，是全方位推进高质量发展、顺利实现全年发展目标任务的内在要求，是提振干部队伍干事创业精气神、扑下身子抓落实的现实需要。全省各级各部门和广大党员干部，要提高政治站位、深化思想认识，把自己摆进去、把职责摆进去、把工作摆进去，增强争优、争先、争效的意识，始终保持昂扬向上的精神状态，以拼的姿态、抢的劲头，推动全省发展稳中有进、提质增效，在推进中国式现代化中展现福建作为、谱写福建篇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周祖翼强调，深学争优，重点要在全面学习、全面把握、全面落实上下功夫，争当理论武装的“优等生”。切实学好党的二十大精神，学好习近平新时代中国特色社会主义思想，学好习近平总书记对福建工作的重要讲话重要指示精神，学好习近平总书记在福建工作期间开创的重要理念和重大实践，学好党中央各项决策部署，自觉用以武装头脑、指导实践、推动工作。通过深学，努力在坚定拥护“两个确立”、坚决做到“两个维护”中交出优异答卷，努力在深挖特色资源、强化研究阐释、打造理论高地中作出优异贡献，努力在理论联系实际、理论指导实践中创造优异业绩。敢为争先，重点要在发扬斗争精神上下功夫，争当敢拼会赢的“先行者”。切实敢为、善为、有为，增强锐气、朝气、志气，敢打头阵、勇当先锋、争做标杆。要敢于担当，面对责任不塞责，把各项工作放在全国大局中审视、谋划和推进，在勇立潮头、勇挑大梁、多作贡献上奋力争先。要敢于攻坚，面对困难不畏缩，突出做好稳增长、稳就业、稳物价工作，有效防范化解重大风险，稳预期、强信心，在突破重点、难点、堵点上奋力争先。要敢于创新，千方百计想办法，善于用改革的思维、改革的意识和改革的办法研究问题、破解难题、推动工作，在创造性贯彻落实上奋力争先。实干争效，重点要在弘扬“马上就办、真抓实干”优良作风上下功夫，争当务求实效的“实干家”。牢固树立正确的政绩观，严之又严、实之又实，多为老百姓做好事、办实事，多做打基础、利长远的事，以服务群众、推动发展的实效作为各项工作的评价标准。要在推动高质量发展上真抓实干，把“效”体现在推动经济实现质的有效提升和量的合理增长上，确保完成全年目标任务。要在强化战略性基础性支撑上真抓实干，把“效”体现在协同加强教育科技人才工作上，不断塑造福建发展新动能新优势。要在深化改革扩大开放上真抓实干，把“效”体现在落实“两个毫不动摇”、激发各类市场主体动力活力上，着力打造市场化法治化国际化便利化一流营商环境。要在增加民生福祉上真抓实干，把“效”体现在创造高品质生活、实现高效能治理上，倾心倾力为群众办实事、解难题，让人民群众有更多的获得感幸福感安全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周祖翼强调，要以“深学争优、敢为争先、实干争效”推动一季度经济工作实现“开门稳”“开门红”。各地各部门要迅速行动起来，抓好经济运行调度，盯住重点企业、重点园区、重点环节，深入研究分析、分类精准施策，及时解决相关问题。要抓好政策措施落实，加强各类政策的协调配合，形成共促高质量发展的合力。要抓好项目建设工作，推动形成更多实物工作量，继续加大招商引资，为发展提供有力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周祖翼要求，全省各级各部门要把实施“深学争优、敢为争先、实干争效”行动摆上重要议事日程，纳入各级领导班子和领导干部考核的重要内容，加强组织领导，明确责任分工，健全工作机制，强化示范引领，抓好督查落实，营造比学赶超、争先奋进的浓厚氛围，确保行动取得实际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领导罗东川、张彦、迟耀云、邢善萍、林宝金、崔永辉、郭宁宁、吴偕林、周联清、郑建闽、林文斌、李建成、常斌、林瑞良、王金福、康涛、王光远、余军、张国旺、黄如欣出席。省直有关部门主要负责同志参加。会上，全省各设区市和平潭综合实验区主要负责同志逐一作了汇报，并通过视频方式集中展示近期各地重大项目开工情况。据悉，2023年度全省确定省重点项目1580个，总投资4.09万亿元，年度计划投资6480亿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adjustRightInd w:val="0"/>
        <w:snapToGrid w:val="0"/>
        <w:spacing w:line="560" w:lineRule="exact"/>
        <w:jc w:val="center"/>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5.全市“深学争优、敢为争先、实干争效”行动动员部署会召开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湄洲日报</w:t>
      </w:r>
      <w:r>
        <w:rPr>
          <w:rFonts w:hint="eastAsia" w:ascii="仿宋" w:hAnsi="仿宋" w:eastAsia="仿宋" w:cs="仿宋"/>
          <w:sz w:val="30"/>
          <w:szCs w:val="30"/>
        </w:rPr>
        <w:t xml:space="preserve"> 》2023年0</w:t>
      </w:r>
      <w:r>
        <w:rPr>
          <w:rFonts w:hint="eastAsia" w:ascii="仿宋" w:hAnsi="仿宋" w:eastAsia="仿宋" w:cs="仿宋"/>
          <w:sz w:val="30"/>
          <w:szCs w:val="30"/>
          <w:lang w:val="en-US" w:eastAsia="zh-CN"/>
        </w:rPr>
        <w:t>2</w:t>
      </w:r>
      <w:r>
        <w:rPr>
          <w:rFonts w:hint="eastAsia" w:ascii="仿宋" w:hAnsi="仿宋" w:eastAsia="仿宋" w:cs="仿宋"/>
          <w:sz w:val="30"/>
          <w:szCs w:val="30"/>
        </w:rPr>
        <w:t>月</w:t>
      </w:r>
      <w:r>
        <w:rPr>
          <w:rFonts w:hint="eastAsia" w:ascii="仿宋" w:hAnsi="仿宋" w:eastAsia="仿宋" w:cs="仿宋"/>
          <w:sz w:val="30"/>
          <w:szCs w:val="30"/>
          <w:lang w:val="en-US" w:eastAsia="zh-CN"/>
        </w:rPr>
        <w:t>04</w:t>
      </w:r>
      <w:r>
        <w:rPr>
          <w:rFonts w:hint="eastAsia" w:ascii="仿宋" w:hAnsi="仿宋" w:eastAsia="仿宋" w:cs="仿宋"/>
          <w:sz w:val="30"/>
          <w:szCs w:val="30"/>
        </w:rPr>
        <w:t>日   第 01 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2月2日上午，全市“深学争优、敢为争先、实干争效”行动动员部署会召开。市委书记付朝阳主持并讲话，市领导林旭阳、苏永革、沈萌芽、季翔峰、练欣、陈志强、陈惠黔、高宇、郑加清、黄珍耀等出席。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付朝阳在讲话时指出，“深学争优、敢为争先、实干争效”，是深入学习贯彻党的二十大精神的实际行动，是奋力建设绿色高质量发展先行市的必然要求，是激发党员干部干事创业精气神的现实需要。全市各级各部门和广大党员干部要把思想和行动统一到省委、市委部署安排上来，把自己摆进去、把职责摆进去、把工作摆进去，扎扎实实做好各项工作，以实际行动和实践成果检验行动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付朝阳强调，实施行动的立足点在“深学”、关键点在“敢为”、落脚点在“实干”。要突出“学”字夯基，把“深学争优”要求落到实处。在深学上做“优等生”，全面学习、全面把握、全面落实党的二十大精神，学深悟透习近平新时代中国特色社会主义思想，饱含真挚感情，切实把对习近平总书记的深厚爱戴之情转化为自觉学习的强大动力；在全面准确理解的基础上，对标对表、不偏不倚，迅速行动、坚决贯彻、精准落地，确保效果良好。要突出“敢”字当头，把“敢为争先”要求落到实处。按照既有工作部署，发扬斗争精神，敢于直面短板弱项，在痛处下针，勇于担难、担重、担险；敢于拉高标杆，在大局中找位置、找方向，做到既埋头拉车、又抬头看路。要突出“效”字为要，把“实干争效”要求落到实处。弘扬“马上就办、真抓实干”优良作风，力戒形式主义、官僚主义，对照指标任务、工作标准，把“效”体现在绿色高质量发展上、体现在高品质生活上、体现在高效能治理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付朝阳要求，全市各级各部门要将实施“深学争优、敢为争先、实干争效”行动，摆上重要议事日程，强化组织实施，完善正向激励和监督保障机制，选树先进典型，一级带一级、层层抓落实，营造比学赶超、争先奋进的浓厚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付朝阳还就国家食品安全示范城市创建工作提出要求。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市各套班子领导，市法院、市检察院，莆田学院、湄职院和市直有关部门主要负责同志等参加会议。会议以视频形式召开，各县区（管委会）设分会场收听收看。</w:t>
      </w:r>
    </w:p>
    <w:p>
      <w:pPr>
        <w:pStyle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jc w:val="center"/>
      <w:rPr>
        <w:rStyle w:val="2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12"/>
      <w:widowControl/>
      <w:rPr>
        <w:rStyle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GY0ZDQ4OGNmM2UzMzVjNmQzM2U1OTg3ZDEyNTYifQ=="/>
  </w:docVars>
  <w:rsids>
    <w:rsidRoot w:val="5CD739AB"/>
    <w:rsid w:val="00060651"/>
    <w:rsid w:val="000D535E"/>
    <w:rsid w:val="001E04FC"/>
    <w:rsid w:val="002E2BF5"/>
    <w:rsid w:val="003E1647"/>
    <w:rsid w:val="004642C8"/>
    <w:rsid w:val="004C5B72"/>
    <w:rsid w:val="0059066D"/>
    <w:rsid w:val="006624CD"/>
    <w:rsid w:val="00C02DC9"/>
    <w:rsid w:val="00C70A96"/>
    <w:rsid w:val="00CA27B1"/>
    <w:rsid w:val="00CA795B"/>
    <w:rsid w:val="00D04F40"/>
    <w:rsid w:val="00EB1C0E"/>
    <w:rsid w:val="00F33C46"/>
    <w:rsid w:val="00F72CA9"/>
    <w:rsid w:val="00FF091D"/>
    <w:rsid w:val="01B159B3"/>
    <w:rsid w:val="01C020E0"/>
    <w:rsid w:val="02302860"/>
    <w:rsid w:val="02385327"/>
    <w:rsid w:val="023F4A0A"/>
    <w:rsid w:val="02B0197D"/>
    <w:rsid w:val="02D47843"/>
    <w:rsid w:val="02D76B38"/>
    <w:rsid w:val="0302757F"/>
    <w:rsid w:val="03634DCC"/>
    <w:rsid w:val="03E813E8"/>
    <w:rsid w:val="040F08E5"/>
    <w:rsid w:val="043F47DC"/>
    <w:rsid w:val="04530B13"/>
    <w:rsid w:val="046647CA"/>
    <w:rsid w:val="0486237A"/>
    <w:rsid w:val="04916A44"/>
    <w:rsid w:val="04A854FE"/>
    <w:rsid w:val="04B05649"/>
    <w:rsid w:val="04F03229"/>
    <w:rsid w:val="05057A56"/>
    <w:rsid w:val="052F0D1D"/>
    <w:rsid w:val="054D3951"/>
    <w:rsid w:val="06F11143"/>
    <w:rsid w:val="071B3237"/>
    <w:rsid w:val="07AD6528"/>
    <w:rsid w:val="07B60071"/>
    <w:rsid w:val="07D251CD"/>
    <w:rsid w:val="07F278A7"/>
    <w:rsid w:val="07F554DC"/>
    <w:rsid w:val="08210BB8"/>
    <w:rsid w:val="08413C11"/>
    <w:rsid w:val="089F438C"/>
    <w:rsid w:val="08CF29CC"/>
    <w:rsid w:val="08D64BC4"/>
    <w:rsid w:val="09013BC6"/>
    <w:rsid w:val="0912333B"/>
    <w:rsid w:val="095A3ACF"/>
    <w:rsid w:val="09A1009E"/>
    <w:rsid w:val="09D05F71"/>
    <w:rsid w:val="09F352D2"/>
    <w:rsid w:val="0ABE696D"/>
    <w:rsid w:val="0AEA78F0"/>
    <w:rsid w:val="0B574148"/>
    <w:rsid w:val="0B7F281D"/>
    <w:rsid w:val="0B923CFA"/>
    <w:rsid w:val="0C606584"/>
    <w:rsid w:val="0CC80FA6"/>
    <w:rsid w:val="0D4D2EA3"/>
    <w:rsid w:val="0D710EDA"/>
    <w:rsid w:val="0D9C5A2C"/>
    <w:rsid w:val="0E0D4661"/>
    <w:rsid w:val="0EED5C35"/>
    <w:rsid w:val="0EF47168"/>
    <w:rsid w:val="0F522482"/>
    <w:rsid w:val="0F5D461F"/>
    <w:rsid w:val="0F811E7B"/>
    <w:rsid w:val="0F961150"/>
    <w:rsid w:val="0F9D0EBF"/>
    <w:rsid w:val="0FEB2B7C"/>
    <w:rsid w:val="1010362B"/>
    <w:rsid w:val="103243E6"/>
    <w:rsid w:val="10957FCC"/>
    <w:rsid w:val="10E4012E"/>
    <w:rsid w:val="11203689"/>
    <w:rsid w:val="1125061F"/>
    <w:rsid w:val="112A7E33"/>
    <w:rsid w:val="114120FD"/>
    <w:rsid w:val="11427103"/>
    <w:rsid w:val="11CD7B05"/>
    <w:rsid w:val="11E06418"/>
    <w:rsid w:val="11EA3E28"/>
    <w:rsid w:val="12391B84"/>
    <w:rsid w:val="126D2DCB"/>
    <w:rsid w:val="12EF01AE"/>
    <w:rsid w:val="132F2FA5"/>
    <w:rsid w:val="13836796"/>
    <w:rsid w:val="13876802"/>
    <w:rsid w:val="13F038A7"/>
    <w:rsid w:val="13F866C4"/>
    <w:rsid w:val="156D473C"/>
    <w:rsid w:val="15E11B06"/>
    <w:rsid w:val="16104584"/>
    <w:rsid w:val="16E440C5"/>
    <w:rsid w:val="16E931ED"/>
    <w:rsid w:val="16F630D2"/>
    <w:rsid w:val="17D662A4"/>
    <w:rsid w:val="17F05262"/>
    <w:rsid w:val="18BF06CD"/>
    <w:rsid w:val="18BF1EA7"/>
    <w:rsid w:val="18C52625"/>
    <w:rsid w:val="194A30C1"/>
    <w:rsid w:val="1B261550"/>
    <w:rsid w:val="1B353FAC"/>
    <w:rsid w:val="1B4338EB"/>
    <w:rsid w:val="1B6A0A86"/>
    <w:rsid w:val="1C3C591B"/>
    <w:rsid w:val="1C3D394F"/>
    <w:rsid w:val="1CDA1AD5"/>
    <w:rsid w:val="1CF459CE"/>
    <w:rsid w:val="1D303373"/>
    <w:rsid w:val="1D3D6B79"/>
    <w:rsid w:val="1DC946A5"/>
    <w:rsid w:val="1DF27029"/>
    <w:rsid w:val="1F1D60AD"/>
    <w:rsid w:val="1F605601"/>
    <w:rsid w:val="1F844BC6"/>
    <w:rsid w:val="1F884DA0"/>
    <w:rsid w:val="1FFD40E4"/>
    <w:rsid w:val="200D4B54"/>
    <w:rsid w:val="20196837"/>
    <w:rsid w:val="20546AD4"/>
    <w:rsid w:val="20971121"/>
    <w:rsid w:val="20CE712B"/>
    <w:rsid w:val="20D56AEE"/>
    <w:rsid w:val="20F02932"/>
    <w:rsid w:val="218A5DEA"/>
    <w:rsid w:val="21D0720A"/>
    <w:rsid w:val="21DE2EF3"/>
    <w:rsid w:val="21F7445F"/>
    <w:rsid w:val="220418FF"/>
    <w:rsid w:val="22236E86"/>
    <w:rsid w:val="22665FC1"/>
    <w:rsid w:val="22B11316"/>
    <w:rsid w:val="22EC2A56"/>
    <w:rsid w:val="232B7CD1"/>
    <w:rsid w:val="23BC326A"/>
    <w:rsid w:val="23FC30FE"/>
    <w:rsid w:val="24110CBA"/>
    <w:rsid w:val="243D58B4"/>
    <w:rsid w:val="24447687"/>
    <w:rsid w:val="24AA621B"/>
    <w:rsid w:val="255829FE"/>
    <w:rsid w:val="261B2145"/>
    <w:rsid w:val="261B6CEE"/>
    <w:rsid w:val="267A78CB"/>
    <w:rsid w:val="26EB3159"/>
    <w:rsid w:val="2742164C"/>
    <w:rsid w:val="27CE6EBC"/>
    <w:rsid w:val="27E023AF"/>
    <w:rsid w:val="28180C8B"/>
    <w:rsid w:val="282E6701"/>
    <w:rsid w:val="28834662"/>
    <w:rsid w:val="28891D34"/>
    <w:rsid w:val="28894114"/>
    <w:rsid w:val="294D0EFD"/>
    <w:rsid w:val="295859AC"/>
    <w:rsid w:val="299B1A83"/>
    <w:rsid w:val="29CF57EC"/>
    <w:rsid w:val="29D56B27"/>
    <w:rsid w:val="2A735CA0"/>
    <w:rsid w:val="2B6A5E33"/>
    <w:rsid w:val="2BD77E20"/>
    <w:rsid w:val="2CBC755C"/>
    <w:rsid w:val="2D246AF5"/>
    <w:rsid w:val="2D4B3229"/>
    <w:rsid w:val="2D8B16CD"/>
    <w:rsid w:val="2E76567E"/>
    <w:rsid w:val="2F5C7A09"/>
    <w:rsid w:val="2FAD4861"/>
    <w:rsid w:val="2FB02103"/>
    <w:rsid w:val="2FC47FA3"/>
    <w:rsid w:val="30552CED"/>
    <w:rsid w:val="30994F02"/>
    <w:rsid w:val="30AD2F9C"/>
    <w:rsid w:val="30B8300C"/>
    <w:rsid w:val="310F1BAB"/>
    <w:rsid w:val="31EC7CE4"/>
    <w:rsid w:val="32013614"/>
    <w:rsid w:val="326276D3"/>
    <w:rsid w:val="33606CDD"/>
    <w:rsid w:val="336B6A5B"/>
    <w:rsid w:val="34276F46"/>
    <w:rsid w:val="346D428B"/>
    <w:rsid w:val="34FF5F1C"/>
    <w:rsid w:val="352A48EB"/>
    <w:rsid w:val="35DA5055"/>
    <w:rsid w:val="3602681E"/>
    <w:rsid w:val="36166661"/>
    <w:rsid w:val="361B7EF5"/>
    <w:rsid w:val="364F4AEE"/>
    <w:rsid w:val="36B531F5"/>
    <w:rsid w:val="36FA25D0"/>
    <w:rsid w:val="37A84651"/>
    <w:rsid w:val="37CE3515"/>
    <w:rsid w:val="3842246E"/>
    <w:rsid w:val="38A9761E"/>
    <w:rsid w:val="3943078C"/>
    <w:rsid w:val="3986014B"/>
    <w:rsid w:val="398E1F7B"/>
    <w:rsid w:val="39AA43BA"/>
    <w:rsid w:val="39D550AC"/>
    <w:rsid w:val="3A73480F"/>
    <w:rsid w:val="3AE04D84"/>
    <w:rsid w:val="3AF87E60"/>
    <w:rsid w:val="3B453B80"/>
    <w:rsid w:val="3C1001A0"/>
    <w:rsid w:val="3C9F778E"/>
    <w:rsid w:val="3CA616E1"/>
    <w:rsid w:val="3CE855DF"/>
    <w:rsid w:val="3CEB2791"/>
    <w:rsid w:val="3D5E6C25"/>
    <w:rsid w:val="3D68445C"/>
    <w:rsid w:val="3D85696B"/>
    <w:rsid w:val="3DA52F60"/>
    <w:rsid w:val="3E66347A"/>
    <w:rsid w:val="3EB671F2"/>
    <w:rsid w:val="3EE73B85"/>
    <w:rsid w:val="3EF76B26"/>
    <w:rsid w:val="3F1571E0"/>
    <w:rsid w:val="3F961EE0"/>
    <w:rsid w:val="3FC76074"/>
    <w:rsid w:val="40B6066E"/>
    <w:rsid w:val="40FF0ACE"/>
    <w:rsid w:val="410C0FCA"/>
    <w:rsid w:val="413975F8"/>
    <w:rsid w:val="41D31B3E"/>
    <w:rsid w:val="42380450"/>
    <w:rsid w:val="423C17C0"/>
    <w:rsid w:val="426904AB"/>
    <w:rsid w:val="427F4EAA"/>
    <w:rsid w:val="42951330"/>
    <w:rsid w:val="42E97F7B"/>
    <w:rsid w:val="430927BC"/>
    <w:rsid w:val="434215B2"/>
    <w:rsid w:val="43694138"/>
    <w:rsid w:val="43763F2F"/>
    <w:rsid w:val="43C41629"/>
    <w:rsid w:val="44170522"/>
    <w:rsid w:val="45393F52"/>
    <w:rsid w:val="458F65D9"/>
    <w:rsid w:val="46F21112"/>
    <w:rsid w:val="47500EAE"/>
    <w:rsid w:val="47FE7A46"/>
    <w:rsid w:val="48BA4E39"/>
    <w:rsid w:val="49080772"/>
    <w:rsid w:val="491B66B9"/>
    <w:rsid w:val="494B08BE"/>
    <w:rsid w:val="49724B41"/>
    <w:rsid w:val="4990455D"/>
    <w:rsid w:val="499B56D2"/>
    <w:rsid w:val="4A102589"/>
    <w:rsid w:val="4A925136"/>
    <w:rsid w:val="4AC121FB"/>
    <w:rsid w:val="4ACC6215"/>
    <w:rsid w:val="4AEA7113"/>
    <w:rsid w:val="4C885E29"/>
    <w:rsid w:val="4CA15049"/>
    <w:rsid w:val="4CDA4EC6"/>
    <w:rsid w:val="4D1305FD"/>
    <w:rsid w:val="4F310701"/>
    <w:rsid w:val="5017433D"/>
    <w:rsid w:val="513177AF"/>
    <w:rsid w:val="5194517D"/>
    <w:rsid w:val="51AB0877"/>
    <w:rsid w:val="52045C59"/>
    <w:rsid w:val="522D51B0"/>
    <w:rsid w:val="53392A87"/>
    <w:rsid w:val="53EB5322"/>
    <w:rsid w:val="543D1B1E"/>
    <w:rsid w:val="54827B49"/>
    <w:rsid w:val="54BC4859"/>
    <w:rsid w:val="55734E93"/>
    <w:rsid w:val="558F654D"/>
    <w:rsid w:val="55F14A13"/>
    <w:rsid w:val="562F366E"/>
    <w:rsid w:val="56E158AB"/>
    <w:rsid w:val="571D4801"/>
    <w:rsid w:val="572C636F"/>
    <w:rsid w:val="578647C5"/>
    <w:rsid w:val="578737F1"/>
    <w:rsid w:val="578A0749"/>
    <w:rsid w:val="57B844D2"/>
    <w:rsid w:val="57CA16CD"/>
    <w:rsid w:val="58652064"/>
    <w:rsid w:val="58835408"/>
    <w:rsid w:val="59992AC5"/>
    <w:rsid w:val="5B101B2F"/>
    <w:rsid w:val="5B6339F0"/>
    <w:rsid w:val="5C172619"/>
    <w:rsid w:val="5C2C64D8"/>
    <w:rsid w:val="5CD739AB"/>
    <w:rsid w:val="5D1859F9"/>
    <w:rsid w:val="5D2D69AC"/>
    <w:rsid w:val="5D4F6221"/>
    <w:rsid w:val="5DF738E5"/>
    <w:rsid w:val="5E015742"/>
    <w:rsid w:val="5E061C0B"/>
    <w:rsid w:val="5E337FF2"/>
    <w:rsid w:val="5E745BD2"/>
    <w:rsid w:val="5EAE52A7"/>
    <w:rsid w:val="5EB27BC2"/>
    <w:rsid w:val="5F3A7427"/>
    <w:rsid w:val="5F433930"/>
    <w:rsid w:val="5F576E0E"/>
    <w:rsid w:val="5F6A52F6"/>
    <w:rsid w:val="5F755F6B"/>
    <w:rsid w:val="5F81464C"/>
    <w:rsid w:val="60F76C10"/>
    <w:rsid w:val="61027FAE"/>
    <w:rsid w:val="612E3341"/>
    <w:rsid w:val="61431CF0"/>
    <w:rsid w:val="618B5A6C"/>
    <w:rsid w:val="61EA4E6B"/>
    <w:rsid w:val="62173547"/>
    <w:rsid w:val="62E51579"/>
    <w:rsid w:val="639A5312"/>
    <w:rsid w:val="63C71C45"/>
    <w:rsid w:val="646F15FD"/>
    <w:rsid w:val="648114A1"/>
    <w:rsid w:val="64F362B7"/>
    <w:rsid w:val="650A57EC"/>
    <w:rsid w:val="650E1A86"/>
    <w:rsid w:val="65501489"/>
    <w:rsid w:val="665A44F4"/>
    <w:rsid w:val="665C3EF9"/>
    <w:rsid w:val="66BB015D"/>
    <w:rsid w:val="66C537B1"/>
    <w:rsid w:val="67652A2A"/>
    <w:rsid w:val="677124AF"/>
    <w:rsid w:val="67D40F43"/>
    <w:rsid w:val="67DE140B"/>
    <w:rsid w:val="67E0787C"/>
    <w:rsid w:val="67FF2761"/>
    <w:rsid w:val="68CF3445"/>
    <w:rsid w:val="69464C02"/>
    <w:rsid w:val="69906DFA"/>
    <w:rsid w:val="69B61C2F"/>
    <w:rsid w:val="6A16274F"/>
    <w:rsid w:val="6A6E2545"/>
    <w:rsid w:val="6A8B347F"/>
    <w:rsid w:val="6ADA0A99"/>
    <w:rsid w:val="6AEF52A0"/>
    <w:rsid w:val="6B210CF3"/>
    <w:rsid w:val="6BEB2BB2"/>
    <w:rsid w:val="6BEC0D57"/>
    <w:rsid w:val="6C632DC3"/>
    <w:rsid w:val="6C782463"/>
    <w:rsid w:val="6CF676D1"/>
    <w:rsid w:val="6D111CB5"/>
    <w:rsid w:val="6D2A5526"/>
    <w:rsid w:val="6D562C9B"/>
    <w:rsid w:val="6DE33AD6"/>
    <w:rsid w:val="6EC807FA"/>
    <w:rsid w:val="6F9B7475"/>
    <w:rsid w:val="6FA731D7"/>
    <w:rsid w:val="6FAD3B26"/>
    <w:rsid w:val="6FCC3C6E"/>
    <w:rsid w:val="705C54C7"/>
    <w:rsid w:val="707472BB"/>
    <w:rsid w:val="71260AA9"/>
    <w:rsid w:val="719C4B5C"/>
    <w:rsid w:val="7272000D"/>
    <w:rsid w:val="7290545B"/>
    <w:rsid w:val="72BE54D6"/>
    <w:rsid w:val="73037C92"/>
    <w:rsid w:val="732F3B9B"/>
    <w:rsid w:val="73657305"/>
    <w:rsid w:val="737F6C8A"/>
    <w:rsid w:val="738849C4"/>
    <w:rsid w:val="73907167"/>
    <w:rsid w:val="73E30388"/>
    <w:rsid w:val="73FA517A"/>
    <w:rsid w:val="74056D47"/>
    <w:rsid w:val="74836A59"/>
    <w:rsid w:val="74F24E98"/>
    <w:rsid w:val="751117F7"/>
    <w:rsid w:val="75157FF9"/>
    <w:rsid w:val="75412487"/>
    <w:rsid w:val="76EF6628"/>
    <w:rsid w:val="76F07AD8"/>
    <w:rsid w:val="77925931"/>
    <w:rsid w:val="782B20F0"/>
    <w:rsid w:val="785834AB"/>
    <w:rsid w:val="78AE54BB"/>
    <w:rsid w:val="78B2760B"/>
    <w:rsid w:val="793A2081"/>
    <w:rsid w:val="7A1D2276"/>
    <w:rsid w:val="7A716242"/>
    <w:rsid w:val="7A7A2406"/>
    <w:rsid w:val="7B2C05EC"/>
    <w:rsid w:val="7B6372E8"/>
    <w:rsid w:val="7B9513A5"/>
    <w:rsid w:val="7BBF46A6"/>
    <w:rsid w:val="7CFD0786"/>
    <w:rsid w:val="7D687A27"/>
    <w:rsid w:val="7DE00F7E"/>
    <w:rsid w:val="7DED34C4"/>
    <w:rsid w:val="7E075776"/>
    <w:rsid w:val="7E7447DC"/>
    <w:rsid w:val="7F130369"/>
    <w:rsid w:val="7F86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kern w:val="0"/>
      <w:sz w:val="20"/>
      <w:szCs w:val="20"/>
    </w:rPr>
  </w:style>
  <w:style w:type="paragraph" w:customStyle="1" w:styleId="3">
    <w:name w:val="BodyText"/>
    <w:basedOn w:val="1"/>
    <w:qFormat/>
    <w:uiPriority w:val="0"/>
    <w:pPr>
      <w:spacing w:after="120"/>
      <w:jc w:val="both"/>
      <w:textAlignment w:val="baseline"/>
    </w:pPr>
  </w:style>
  <w:style w:type="paragraph" w:styleId="7">
    <w:name w:val="index 6"/>
    <w:basedOn w:val="1"/>
    <w:next w:val="1"/>
    <w:qFormat/>
    <w:uiPriority w:val="0"/>
    <w:pPr>
      <w:ind w:left="2100"/>
    </w:pPr>
    <w:rPr>
      <w:rFonts w:ascii="Times New Roman" w:hAnsi="Times New Roman" w:eastAsia="宋体" w:cs="Times New Roman"/>
    </w:rPr>
  </w:style>
  <w:style w:type="paragraph" w:styleId="8">
    <w:name w:val="Body Text"/>
    <w:basedOn w:val="1"/>
    <w:qFormat/>
    <w:uiPriority w:val="0"/>
    <w:pPr>
      <w:spacing w:after="120"/>
    </w:pPr>
  </w:style>
  <w:style w:type="paragraph" w:styleId="9">
    <w:name w:val="Body Text Indent"/>
    <w:basedOn w:val="1"/>
    <w:qFormat/>
    <w:uiPriority w:val="99"/>
    <w:pPr>
      <w:spacing w:after="120"/>
      <w:ind w:left="420" w:leftChars="200"/>
    </w:pPr>
  </w:style>
  <w:style w:type="paragraph" w:styleId="10">
    <w:name w:val="Body Text Indent 2"/>
    <w:basedOn w:val="1"/>
    <w:next w:val="7"/>
    <w:unhideWhenUsed/>
    <w:qFormat/>
    <w:uiPriority w:val="99"/>
    <w:pPr>
      <w:spacing w:line="480" w:lineRule="auto"/>
      <w:ind w:left="420" w:leftChars="200"/>
    </w:pPr>
    <w:rPr>
      <w:rFonts w:ascii="Times New Roman" w:hAnsi="Times New Roman" w:eastAsia="宋体" w:cs="Times New Roman"/>
    </w:rPr>
  </w:style>
  <w:style w:type="paragraph" w:styleId="11">
    <w:name w:val="Balloon Text"/>
    <w:unhideWhenUsed/>
    <w:qFormat/>
    <w:uiPriority w:val="99"/>
    <w:pPr>
      <w:widowControl w:val="0"/>
      <w:jc w:val="both"/>
    </w:pPr>
    <w:rPr>
      <w:rFonts w:asciiTheme="minorHAnsi" w:hAnsiTheme="minorHAnsi" w:eastAsiaTheme="minorEastAsia" w:cstheme="minorBidi"/>
      <w:kern w:val="2"/>
      <w:sz w:val="18"/>
      <w:szCs w:val="18"/>
      <w:lang w:val="en-US" w:eastAsia="zh-CN" w:bidi="ar-SA"/>
    </w:rPr>
  </w:style>
  <w:style w:type="paragraph" w:styleId="12">
    <w:name w:val="footer"/>
    <w:basedOn w:val="1"/>
    <w:qFormat/>
    <w:uiPriority w:val="0"/>
    <w:pPr>
      <w:tabs>
        <w:tab w:val="center" w:pos="4153"/>
        <w:tab w:val="right" w:pos="8306"/>
      </w:tabs>
      <w:snapToGrid w:val="0"/>
      <w:jc w:val="left"/>
      <w:textAlignment w:val="baseline"/>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8"/>
    <w:qFormat/>
    <w:uiPriority w:val="0"/>
    <w:pPr>
      <w:ind w:firstLine="420" w:firstLineChars="100"/>
    </w:pPr>
    <w:rPr>
      <w:rFonts w:ascii="Calibri" w:hAnsi="Calibri" w:eastAsia="宋体"/>
      <w:kern w:val="0"/>
      <w:sz w:val="20"/>
      <w:szCs w:val="20"/>
    </w:rPr>
  </w:style>
  <w:style w:type="paragraph" w:styleId="16">
    <w:name w:val="Body Text First Indent 2"/>
    <w:basedOn w:val="9"/>
    <w:qFormat/>
    <w:uiPriority w:val="99"/>
    <w:pPr>
      <w:spacing w:before="100" w:beforeAutospacing="1" w:after="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23"/>
    <w:qFormat/>
    <w:uiPriority w:val="0"/>
    <w:rPr>
      <w:color w:val="333333"/>
    </w:rPr>
  </w:style>
  <w:style w:type="character" w:customStyle="1" w:styleId="23">
    <w:name w:val="NormalCharacter"/>
    <w:qFormat/>
    <w:uiPriority w:val="0"/>
  </w:style>
  <w:style w:type="paragraph" w:customStyle="1" w:styleId="24">
    <w:name w:val="BodyTextIndent"/>
    <w:basedOn w:val="1"/>
    <w:qFormat/>
    <w:uiPriority w:val="0"/>
    <w:pPr>
      <w:ind w:firstLine="540" w:firstLineChars="180"/>
      <w:textAlignment w:val="baseline"/>
    </w:pPr>
    <w:rPr>
      <w:rFonts w:ascii="仿宋_GB2312" w:hAnsi="Times New Roman" w:eastAsia="仿宋_GB2312"/>
      <w:sz w:val="30"/>
      <w:szCs w:val="22"/>
    </w:rPr>
  </w:style>
  <w:style w:type="paragraph" w:customStyle="1" w:styleId="25">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rPr>
  </w:style>
  <w:style w:type="paragraph" w:customStyle="1" w:styleId="26">
    <w:name w:val="sec2"/>
    <w:basedOn w:val="1"/>
    <w:qFormat/>
    <w:uiPriority w:val="0"/>
    <w:pPr>
      <w:jc w:val="center"/>
    </w:pPr>
    <w:rPr>
      <w:rFonts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23</Pages>
  <Words>12163</Words>
  <Characters>12291</Characters>
  <Lines>20</Lines>
  <Paragraphs>92</Paragraphs>
  <TotalTime>5</TotalTime>
  <ScaleCrop>false</ScaleCrop>
  <LinksUpToDate>false</LinksUpToDate>
  <CharactersWithSpaces>12457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2021-02-02T13:27:00Z</dcterms:created>
  <dc:creator>Runnar_office</dc:creator>
  <cp:lastModifiedBy>夏</cp:lastModifiedBy>
  <cp:lastPrinted>2021-04-12T08:16:00Z</cp:lastPrinted>
  <dcterms:modified xsi:type="dcterms:W3CDTF">2023-02-28T06:55:25Z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0A5BCA7F9DBA424DB49E4EA46A24174B</vt:lpwstr>
  </property>
  <property fmtid="{D5CDD505-2E9C-101B-9397-08002B2CF9AE}" pid="4" name="commondata">
    <vt:lpwstr>eyJoZGlkIjoiMDc3ZmRkODNmMjY3NzFmZTJkMTFlOWVjZTczOGQ0ODMifQ==</vt:lpwstr>
  </property>
</Properties>
</file>